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82" w:rsidRPr="000E7782" w:rsidRDefault="000E7782" w:rsidP="000E7782">
      <w:pPr>
        <w:rPr>
          <w:sz w:val="28"/>
          <w:lang w:eastAsia="kk-KZ"/>
        </w:rPr>
      </w:pPr>
      <w:r w:rsidRPr="000E7782">
        <w:rPr>
          <w:sz w:val="28"/>
          <w:lang w:eastAsia="kk-KZ"/>
        </w:rPr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</w:p>
    <w:p w:rsidR="000E7782" w:rsidRPr="000E7782" w:rsidRDefault="000E7782" w:rsidP="000E7782">
      <w:pPr>
        <w:rPr>
          <w:color w:val="666666"/>
          <w:spacing w:val="2"/>
          <w:sz w:val="20"/>
          <w:szCs w:val="20"/>
          <w:lang w:eastAsia="kk-KZ"/>
        </w:rPr>
      </w:pPr>
      <w:r w:rsidRPr="000E7782">
        <w:rPr>
          <w:color w:val="666666"/>
          <w:spacing w:val="2"/>
          <w:sz w:val="20"/>
          <w:szCs w:val="20"/>
          <w:lang w:eastAsia="kk-KZ"/>
        </w:rPr>
        <w:t>Приказ Министра просвещения Республики Казахстан от 3 августа 2</w:t>
      </w:r>
      <w:bookmarkStart w:id="0" w:name="_GoBack"/>
      <w:bookmarkEnd w:id="0"/>
      <w:r w:rsidRPr="000E7782">
        <w:rPr>
          <w:color w:val="666666"/>
          <w:spacing w:val="2"/>
          <w:sz w:val="20"/>
          <w:szCs w:val="20"/>
          <w:lang w:eastAsia="kk-KZ"/>
        </w:rPr>
        <w:t>022 года № 348. Зарегистрирован в Министерстве юстиции Республики Казахстан 5 августа 2022 года № 29031.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E7782" w:rsidTr="000E778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просвещения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3 августа2022 года № 348</w:t>
            </w:r>
          </w:p>
        </w:tc>
      </w:tr>
    </w:tbl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Государственный общеобязательный стандарт технического и профессионального образования</w:t>
      </w:r>
    </w:p>
    <w:p w:rsidR="000E7782" w:rsidRDefault="000E7782" w:rsidP="000E7782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5 - в редакции приказа Министра просвещения РК от 06.06.2023 </w:t>
      </w:r>
      <w:hyperlink r:id="rId5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161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0E7782" w:rsidRDefault="000E7782" w:rsidP="000E778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Настоящий государственный общеобязательный стандарт технического и профессионального образования (далее – ГОСО) разработан в соответствии со </w:t>
      </w:r>
      <w:hyperlink r:id="rId6" w:anchor="z31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статьей 56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"Об образовании" (далее-Закон), </w:t>
      </w:r>
      <w:hyperlink r:id="rId7" w:anchor="z5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подпунктом 4)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программы ТиПО).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ведомственной подчиненности, и разработчиками образовательных программ ТиПО.</w:t>
      </w:r>
    </w:p>
    <w:p w:rsidR="000E7782" w:rsidRDefault="000E7782" w:rsidP="000E7782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1 - в редакции приказа Министра просвещения РК от 04.10.2023 </w:t>
      </w:r>
      <w:hyperlink r:id="rId8" w:anchor="z37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303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В ГОСО применяются следующие термины и определения: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академический кредит – унифицированная единица измерения объема учебной и (или) научной работы (нагрузки) обучающегося и (или) педагога;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2) компонент ВСУЗа – перечень учебных дисциплин и соответствующих минимальных объемов кредитов, определяемых ВУЗом самостоятельно для освоения образовательной программы;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компетенций в процессе выполнения функциональных обязанностей, связанных с будущей профессиональной деятельностью;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компонент организации образования – перечень дисциплин или модулей, определяемых организацией ТиПО самостоятельно в соответствии с региональным планом развития, требованиями работодателей, с учетом профессиональных стандартов и профессиональных стандартов WorldSkills (Ворлдскилс) в рамках освоения образовательной программы;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индивидуальный учебный план – учебный план,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(или) модулей;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проектная работа – практическая и/или творческая работа обучающегося, выполняемая под руководством педагога или наставника;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11) рабочая учебная программа – документ, разрабатываемый организацией ТиПО для конкретной учебной дисциплины и (или) модуля рабочего учебного плана;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12) рабочий учебный план – документ, разрабатываемый организацией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13)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15) консультация – форма учебных занятий, которая обеспечивает помощь обучающимся при освоении образовательной программы, проводимая в рамках промежуточной и итоговой аттестации, сопровождения дипломных, курсовых проектов (работ) и проектных работ;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17) обязательный компонент – перечень учебных дисциплин и (или) модулей, осваиваемых обучающимися в обязательном порядке;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18) микроквалификация – набор знаний, навыков и компетенций, полученный по завершению короткого периода обучения, позволяющий выполнять отдельные трудовые функции;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19) компонент по выбору – перечень дисциплин или модулей, предлагаемых организацией ТиПО, самостоятельно выбираемых обучающимися, направленная на расширение практического опыта освоения квалификации, в том числе через проектную работу;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20)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2. Требования к содержанию технического и профессионального образования с ориентиром на результаты обучения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Содержание ТиПО определяется образовательными программами и ориентируется на результаты обучения.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образовательных программ ТиПО предусматривает: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подготовке квалифицированных рабочих кадров: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1) изучение общеобразовательных, общегуманитарных, общеэкономических, общепрофессиональных, специальных дисциплин или изучение модуля общеобразовательных дисциплин, базовых и профессиональных модулей;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выполнение лабораторно-практических занятий;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прохождение производственного обучения и профессиональной практики;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сдачу промежуточной и итоговой аттестации.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подготовке специалистов среднего звена: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изучение общеобразовательных, общегуманитарных, социально-экономических, общепрофессиональных, специальных дисциплин или изучение модуля общеобразовательных дисциплин, базовых и профессиональных модулей;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выполнение лабораторно-практических занятий;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прохождение производственного обучения и профессиональной практики;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выполнение курсового и дипломной (письменной или практической) работы, если иное не предусмотрено рабочими учебными программами и планом;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сдачу промежуточной и итоговой аттестации.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Перечень и объем общеобразовательных дисциплин определяется с учетом профиля специальности по направлениям: технико-технологическое, педагогическое, художественно-технологическое, социально-экономическое, аграрно-технологическое, общественно-гуманитарное.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 обязательным общеобразовательным дисциплинам вне зависимости от профиля специальности относятся: "Казахский язык" и "Казахская литература",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язык", "Математика", "Информатика", "История Казахстана", "Физическая культура", "Начальная военная и технологическая подготовка", "Физика", "Химия", "Биология", "География", "Графика и проектирование", "Всемирная история" и курс "Глобальные компетенции".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Модуль общеобразовательных дисциплин (общеобразовательные дисциплины) изучаются на 1-2 курсе и могут интегрироваться в базовые и/или профессиональные модули.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Занятия по "Физической культуре" являются обязательными и планируются не менее 4 часов в неделю в период теоретического обучения, из них допускается планирование 2 часов в неделю за счет факультативных занятий или спортивных секций.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ВСУЗов занятия по "Физической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рамках специальных дисциплин или профессиональных модулей.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Cодержание учебной программы "Основы безопасности жизнедеятельности" реализуется в рамках учебной дисциплины "Начальная военная и технологическая подготовка" (за исключением ВУЗов).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(Ворлдскилс) (при наличии).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Образовательные программы ТиПО содержатся в реестре образовательных программ и включают: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Паспорт образовательной программы;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Перечень компетенций;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Содержание образовательной программы: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3.1. Содержание модулей (дисциплин);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3.2. Сводную таблицу, отражающая объем освоенных кредитов/часов в разрезе модулей (дисциплин) образовательной программы;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3.3. Матрицу дисциплин по компетенциям (для модульных программ).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образовательных программах ТиПО отражаются результаты обучения, на основании которых разрабатываются учебные планы (рабочие учебные планы, индивидуальные учебные планы студентов) и рабочие учебные программы по дисциплинам/модулям.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работодателей, профессиональных стандартов и профессиональных стандартов WorldSkills (Ворлдскилс) (при наличии).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Для формирования базовых компетенций организация ТиПО предусматривает изучение общегуманитарных, социально-экономических дисциплин или базовых модулей (за исключением военных специальностей).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гражданственности, национального самосознания, добропорядочности и антикоррупционной культуры,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Образовательные программы ТиПО предусматривают изучение следующих базовых модулей: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развитие и совершенствование физических качеств;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применение информационно-коммуникационных и цифровых технологий;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применение базовых знаний экономики и основ предпринимательства;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применение основ социальных наук для социализации и адаптации в обществе и трудовом коллективе.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Включение модуля 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усмотрению организации ТиПО базовые модули полностью или частично интегрируются в профессиональные модули в зависимости от профиля специальности, за исключением военных специальностей.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7. Содержание профессиональных модулей (общепрофессиональных и специальных дисциплин) учитывает современные требования к экологической и/или промышленной безопасности.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Профессиональные модули (общепрофессиональные и специальные дисциплины) определяются организацией ТиПО самостоятельно.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целях расширения практического опыта освоения квалификации по усмотрению организации ТиПО реализуется проектная работа обучающихся в рамках профессиональных модулей и (или) самостоятельной работы студентов.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Профессиональная практика подразделяется на учебную, производственную и преддипломную.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Производственное обучение и профессиональная практика составляет не менее 40 % от общего объема общепрофессиональных и специальных дисциплин или от общего объема кредитов, выделенных на профессиональные модули (за исключением военных учебных заведений).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Объем часов, выделяемых на производственное обучение и профессиональную практику при дуальном обучении, исчисляется из количества часов учебного плана выделенных на обязательное обучение, за исключением объема часов, предусмотренных на изучение общеобразовательных дисциплин.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ВСУЗах профессиональная практика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компетенций в соответствии с присваиваемой квалификацией.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 ВУЗах количество учебного времени на профессиональную практику, войсковую стажировку, на изучение общегуманитарных, общепрофессиональных, и специальных дисциплин, определяется соответствующим уполномоченным органом.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Оценка достижений результатов обучения проводится различными видами контроля: текущего контроля успеваемости, промежуточной и итоговой аттестации.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отведенные на промежуточную и/или итоговую аттестацию.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ВСУЗов по всем дисциплинам предусматривается проведение промежуточной аттестации, основной формой которой является зачет и/или экзамен определяемые ВСУЗом.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Промежуточная аттестация по общеобразовательным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по выбору организации образования согласно профилю специальности.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Экзамены по общеобразовательным дисциплинам проводятся за счет кредитов/часов, выделенных на модуль "Общеобразовательные дисциплины" (общеобразовательных дисциплин).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Квалификационный экзамен проводится после освоения каждой рабочей квалификации в форме практической работы или демонстрационного экзамена в учебно-производственных мастерских, лабораториях и учебных центрах организаций ТиПО и/или на производственных площадках предприятий.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Итоговая и (или) промежуточная аттестация для специальностей сферы искусства и культуры предусматривает выполнение творческих заданий.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Положение о творческом задании разрабатывается организациями ТиПО самостоятельно.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ВСУЗов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организацией ТиПО самостоятельно.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10. Рабочие учебные планы разрабатываются на основе моделей учебного плана ТиПО согласно </w:t>
      </w:r>
      <w:hyperlink r:id="rId9" w:anchor="z131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приложениям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 </w:t>
      </w:r>
      <w:hyperlink r:id="rId10" w:anchor="z142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ГОСО.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специальности "Хореографическое искусство" рабочие учебные планы отличаются от указанных моделей учебного плана ТиПО.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11. Рабочие учебные программы разрабатываются по всем дисциплинам и (или) модулям учебного плана с ориентиром на результаты обучения и утверждаются организацией ТиПО.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12. Рабочие учебные программы и планы, интегрированные с начальным, основным средним, общим средним, техническим и профессиональным образованием по специальности "Хореографическое искусство" разрабатываются с учетом приема с 4 (5) класса и с 9 класса (после 9 класса).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13. При разработке образовательных программ организации ТиПО: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самостоятельно определяют объем и содержание дисциплин/модулей с сохранением общего количества кредитов/часов отведенное на обязательное обучение;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определяют последовательность, перечень и количество модулей/квалификаций в рамках одной специальности;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выбирают различные технологии обучения, формы, методы организации и контроля учебного процесса.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14. Организации ТиПО при обучении лиц (детей) с особыми образовательными потребностями в условиях специальных групп разрабатывают специальные образовательные программы. Для обучающихся (детей)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15. Содержание образовательной программы, основанной на результатах обучения, позволяет выстраивать траектории обучения с освоением: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рабочих квалификаций;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рабочих квалификаций и специалиста среднего звена;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специалиста среднего звена.</w:t>
      </w:r>
    </w:p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3. Требования к максимальному объему учебной нагрузки обучающихся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16. Максимальный объем учебной нагрузки обучающихся составляет не более 54 часов в неделю.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Учебная нагрузка измеряется временем, требуемым обучающемуся для достижения установленных результатов обучения в образовательной программе.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определении учебной нагрузки обучающегося необходимо учитывать, что учебный год состоит из академических периодов (семестров), периодов промежуточной аттестации, практик и (или) производственного обучения, каникул, периода итоговой аттестации (на выпускном курсе).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17. Продолжительность академических периодов и каникул определяются организацией ТиПО самостоятельно.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18. Для ВСУЗов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в неделю.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19. Общее количество учебной нагрузки в учебном году составляет не менее 75 кредитов или не менее 1800 академических часов, за исключением учебного года выпуска, который составляет не менее 45 кредитов. Объем аудиторной работы и самостоятельной работы студента под руководством педагога (СРСП) составляет 60 кредитов /1440 часов в год, при этом объем СРСП составляет не более тридцати процентов от объема каждой дисциплины и/или модуля. Объем самостоятельной работы студента (СРС) составляет 15 кредитов /360 часов в год.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дуальном обучении СРС не предусматривается в учебных планах.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 учетом специфики образовательных программ по специальности "Педагогика и методика начального обучения" на освоение обучающимися предусматривается не менее 300 академических кредитов на базе основного среднего образования, на базе общего среднего образования не менее 225 кредитов.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оказания помощи и развития индивидуальных способностей, обучающихся предусмотрены консультации и факультативные занятия.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20. Объем учебной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 кредит равен 24 академическим часам, 1 академический час равен 45 минутам.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21.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22.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 </w:t>
      </w:r>
      <w:hyperlink r:id="rId11" w:anchor="z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Министра просвещения Республики Казахстан от 24 ноября 2022 года № 473 (зарегистрирован в Реестре нормативных правовых актов под № 30721).</w:t>
      </w:r>
    </w:p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4. Требования к уровню подготовки обучающихся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23.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стандартов, профессиональных стандартов WorldSkills (Ворлдскилс) и отражают освоенные компетенции, выраженные в достигнутых результатах обучения.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Дескрипторы отражают результаты обучения, характеризующие способности обучающихся при достижении следующих уровней подготовки: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при подготовке квалифицированных рабочих кадров: вести деятельность с определенной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практического опыта, корректировать деятельность с учетом полученных результатов;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ответственность за собственное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 ее 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5. Требования к срокам обучения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24. Подготовка кадров с техническим и профессиональным образованием осуществляется на базе основного среднего, общего среднего, технического и профессионального, послесреднего образования, а также высшего образования.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поступлении на базе образовательных программ технического и профессионального образования, послесреднего образования, а также высшего образования результаты обучения предыдущего уровня формального образования признаются автоматически, количество осваиваемых академических кредитов и срок обучения сокращаются.</w:t>
      </w:r>
    </w:p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Организация ТиПО самостоятельно осуществляет признание результатов обучения неформального образования, в том числе микроквалификаций.</w:t>
      </w:r>
    </w:p>
    <w:p w:rsidR="000E7782" w:rsidRDefault="000E7782" w:rsidP="000E778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Сроки освоения образовательных программ устанавливаются организацией ТиПО совместно с работодателями в зависимости от сложности и/или количества квалификаций, уровня предыдущего образования, и определяются объемом предусмотренных кредитов/часов согласно </w:t>
      </w:r>
      <w:hyperlink r:id="rId12" w:anchor="z131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приложениям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13" w:anchor="z142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ГОСО.</w:t>
      </w:r>
    </w:p>
    <w:p w:rsidR="000E7782" w:rsidRDefault="000E7782" w:rsidP="000E778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3402"/>
      </w:tblGrid>
      <w:tr w:rsidR="000E7782" w:rsidTr="000E7782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1312"/>
            <w:bookmarkEnd w:id="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государственному общеобязательному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стандарту технического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профессионального образования</w:t>
            </w:r>
          </w:p>
        </w:tc>
      </w:tr>
    </w:tbl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591"/>
        <w:gridCol w:w="1615"/>
        <w:gridCol w:w="1731"/>
        <w:gridCol w:w="1737"/>
        <w:gridCol w:w="1523"/>
      </w:tblGrid>
      <w:tr w:rsidR="000E7782" w:rsidTr="000E7782">
        <w:tc>
          <w:tcPr>
            <w:tcW w:w="51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" w:name="z1317"/>
            <w:bookmarkStart w:id="3" w:name="z1316"/>
            <w:bookmarkStart w:id="4" w:name="z1315"/>
            <w:bookmarkEnd w:id="2"/>
            <w:bookmarkEnd w:id="3"/>
            <w:bookmarkEnd w:id="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59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блоков модулей и видов учебной деятельности</w:t>
            </w:r>
          </w:p>
        </w:tc>
        <w:tc>
          <w:tcPr>
            <w:tcW w:w="660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кредитов/часов</w:t>
            </w:r>
          </w:p>
        </w:tc>
      </w:tr>
      <w:tr w:rsidR="000E7782" w:rsidTr="000E7782">
        <w:tc>
          <w:tcPr>
            <w:tcW w:w="51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лиц с ООП (с не сохранным интеллектом)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основного среднего образования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общего среднего образования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5" w:name="z1331"/>
            <w:bookmarkStart w:id="6" w:name="z1330"/>
            <w:bookmarkStart w:id="7" w:name="z1329"/>
            <w:bookmarkStart w:id="8" w:name="z1328"/>
            <w:bookmarkStart w:id="9" w:name="z1327"/>
            <w:bookmarkStart w:id="10" w:name="z1326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1" w:name="z1338"/>
            <w:bookmarkStart w:id="12" w:name="z1337"/>
            <w:bookmarkStart w:id="13" w:name="z1336"/>
            <w:bookmarkStart w:id="14" w:name="z1335"/>
            <w:bookmarkStart w:id="15" w:name="z1334"/>
            <w:bookmarkStart w:id="16" w:name="z1333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Модуль "Общеобразовательные дисциплины"*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 СРС)/1800(1440+360 СРС)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7" w:name="z1345"/>
            <w:bookmarkStart w:id="18" w:name="z1344"/>
            <w:bookmarkStart w:id="19" w:name="z1343"/>
            <w:bookmarkStart w:id="20" w:name="z1342"/>
            <w:bookmarkStart w:id="21" w:name="z1341"/>
            <w:bookmarkStart w:id="22" w:name="z1340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Базовые модули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3" w:name="z1352"/>
            <w:bookmarkStart w:id="24" w:name="z1351"/>
            <w:bookmarkStart w:id="25" w:name="z1350"/>
            <w:bookmarkStart w:id="26" w:name="z1349"/>
            <w:bookmarkStart w:id="27" w:name="z1348"/>
            <w:bookmarkStart w:id="28" w:name="z1347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9" w:name="z1359"/>
            <w:bookmarkStart w:id="30" w:name="z1358"/>
            <w:bookmarkStart w:id="31" w:name="z1357"/>
            <w:bookmarkStart w:id="32" w:name="z1356"/>
            <w:bookmarkStart w:id="33" w:name="z1355"/>
            <w:bookmarkStart w:id="34" w:name="z1354"/>
            <w:bookmarkEnd w:id="29"/>
            <w:bookmarkEnd w:id="30"/>
            <w:bookmarkEnd w:id="31"/>
            <w:bookmarkEnd w:id="32"/>
            <w:bookmarkEnd w:id="33"/>
            <w:bookmarkEnd w:id="3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модули по рабочим квалификациям**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5" w:name="z1366"/>
            <w:bookmarkStart w:id="36" w:name="z1365"/>
            <w:bookmarkStart w:id="37" w:name="z1364"/>
            <w:bookmarkStart w:id="38" w:name="z1363"/>
            <w:bookmarkStart w:id="39" w:name="z1362"/>
            <w:bookmarkStart w:id="40" w:name="z1361"/>
            <w:bookmarkEnd w:id="35"/>
            <w:bookmarkEnd w:id="36"/>
            <w:bookmarkEnd w:id="37"/>
            <w:bookmarkEnd w:id="38"/>
            <w:bookmarkEnd w:id="39"/>
            <w:bookmarkEnd w:id="4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модули квалификации специалиста среднего звена**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1" w:name="z1373"/>
            <w:bookmarkStart w:id="42" w:name="z1372"/>
            <w:bookmarkStart w:id="43" w:name="z1371"/>
            <w:bookmarkStart w:id="44" w:name="z1370"/>
            <w:bookmarkStart w:id="45" w:name="z1369"/>
            <w:bookmarkStart w:id="46" w:name="z1368"/>
            <w:bookmarkEnd w:id="41"/>
            <w:bookmarkEnd w:id="42"/>
            <w:bookmarkEnd w:id="43"/>
            <w:bookmarkEnd w:id="44"/>
            <w:bookmarkEnd w:id="45"/>
            <w:bookmarkEnd w:id="4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7" w:name="z1380"/>
            <w:bookmarkStart w:id="48" w:name="z1379"/>
            <w:bookmarkStart w:id="49" w:name="z1378"/>
            <w:bookmarkStart w:id="50" w:name="z1377"/>
            <w:bookmarkStart w:id="51" w:name="z1376"/>
            <w:bookmarkStart w:id="52" w:name="z1375"/>
            <w:bookmarkEnd w:id="47"/>
            <w:bookmarkEnd w:id="48"/>
            <w:bookmarkEnd w:id="49"/>
            <w:bookmarkEnd w:id="50"/>
            <w:bookmarkEnd w:id="51"/>
            <w:bookmarkEnd w:id="5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аттестация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на обязательное обучение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Квалифицированные рабочие кадры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120/2880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150 (120+30) /3600 (2880+720 СРС) – 225 (180+45)/5400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(4320+1080 СРС) ***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(60+15) /1800 (1440+360 СРС) – 150 (120+30) /3600 (2880+720 СРС) ***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 СРС)/1800 (1440+360 СРС)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 среднего звена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225 (180+45)/5400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(4320+1080 СРС) –300(240+60) /7200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(5760+1440 СРС) ****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150 (120+30) /3600 (2880+720 СРС) – 225 (180+45) /5400 (4320+1080 СРС) ****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(60+15) /1800 (1440+360 СРС) – 150 (120+30) /3600 (2880+720 СРС) ***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53" w:name="z1405"/>
            <w:bookmarkStart w:id="54" w:name="z1404"/>
            <w:bookmarkStart w:id="55" w:name="z1403"/>
            <w:bookmarkEnd w:id="53"/>
            <w:bookmarkEnd w:id="54"/>
            <w:bookmarkEnd w:id="5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Факультативные занятия</w:t>
            </w:r>
          </w:p>
        </w:tc>
        <w:tc>
          <w:tcPr>
            <w:tcW w:w="660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4-х часов в неделю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56" w:name="z1409"/>
            <w:bookmarkStart w:id="57" w:name="z1408"/>
            <w:bookmarkStart w:id="58" w:name="z1407"/>
            <w:bookmarkEnd w:id="56"/>
            <w:bookmarkEnd w:id="57"/>
            <w:bookmarkEnd w:id="5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Консультации</w:t>
            </w:r>
          </w:p>
        </w:tc>
        <w:tc>
          <w:tcPr>
            <w:tcW w:w="660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100 часов на учебный год</w:t>
            </w:r>
          </w:p>
        </w:tc>
      </w:tr>
      <w:tr w:rsidR="000E7782" w:rsidTr="000E778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Общее количество учебной нагрузки на обучающегося 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кредитах/часах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138/3312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252 (207+45) /6048 (4968+1080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СРС) –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336 (276+60) /8064 (6624+1440 СРС)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84 (69+15) /2016 (1656+360СРС)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– 168 (138+30) /4032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(3312+720 СРС)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168 (138+30)/4032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(3312+720 СРС) -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252 (207+45) /6048 (4968+1080 СРС)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84 (69+15) /2016 (1656+360СР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С) – 168 (138+30) /4032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(3312+720 СРС)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 по специальности "Хореографическое искусство" составляет 53 (38+15)/1272 (912+360) кредитов/часов.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 производственное обучение и/или профессиональная практика составляет не менее 40 % от общего объема кредитов, выделенных на профессиональные модули.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*** определяется в зависимости от сложности и (или) количества квалификаций.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****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10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3827"/>
      </w:tblGrid>
      <w:tr w:rsidR="000E7782" w:rsidTr="000E7782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E7782" w:rsidRDefault="000E7782" w:rsidP="000E778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E7782" w:rsidRDefault="000E7782" w:rsidP="000E778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9" w:name="z1420"/>
            <w:bookmarkEnd w:id="5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государственному общеобязательному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стандарту технического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профессионального образования</w:t>
            </w:r>
          </w:p>
        </w:tc>
      </w:tr>
    </w:tbl>
    <w:p w:rsidR="000E7782" w:rsidRDefault="000E7782" w:rsidP="000E778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591"/>
        <w:gridCol w:w="1200"/>
        <w:gridCol w:w="1985"/>
        <w:gridCol w:w="1559"/>
        <w:gridCol w:w="2268"/>
      </w:tblGrid>
      <w:tr w:rsidR="000E7782" w:rsidTr="000E7782">
        <w:tc>
          <w:tcPr>
            <w:tcW w:w="3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60" w:name="z1425"/>
            <w:bookmarkStart w:id="61" w:name="z1424"/>
            <w:bookmarkStart w:id="62" w:name="z1423"/>
            <w:bookmarkEnd w:id="60"/>
            <w:bookmarkEnd w:id="61"/>
            <w:bookmarkEnd w:id="6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59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циклов и видов учебной деятельности</w:t>
            </w:r>
          </w:p>
        </w:tc>
        <w:tc>
          <w:tcPr>
            <w:tcW w:w="701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кредитов/часов</w:t>
            </w:r>
          </w:p>
        </w:tc>
      </w:tr>
      <w:tr w:rsidR="000E7782" w:rsidTr="000E7782">
        <w:tc>
          <w:tcPr>
            <w:tcW w:w="39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лиц с ООП (с не сохранным интеллектом)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основного среднего образования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общего среднего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63" w:name="z1439"/>
            <w:bookmarkStart w:id="64" w:name="z1438"/>
            <w:bookmarkStart w:id="65" w:name="z1437"/>
            <w:bookmarkStart w:id="66" w:name="z1436"/>
            <w:bookmarkStart w:id="67" w:name="z1435"/>
            <w:bookmarkStart w:id="68" w:name="z1434"/>
            <w:bookmarkEnd w:id="63"/>
            <w:bookmarkEnd w:id="64"/>
            <w:bookmarkEnd w:id="65"/>
            <w:bookmarkEnd w:id="66"/>
            <w:bookmarkEnd w:id="67"/>
            <w:bookmarkEnd w:id="6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Квалифицированные рабочие кадры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69" w:name="z1453"/>
            <w:bookmarkStart w:id="70" w:name="z1452"/>
            <w:bookmarkStart w:id="71" w:name="z1451"/>
            <w:bookmarkStart w:id="72" w:name="z1450"/>
            <w:bookmarkStart w:id="73" w:name="z1449"/>
            <w:bookmarkStart w:id="74" w:name="z1448"/>
            <w:bookmarkEnd w:id="69"/>
            <w:bookmarkEnd w:id="70"/>
            <w:bookmarkEnd w:id="71"/>
            <w:bookmarkEnd w:id="72"/>
            <w:bookmarkEnd w:id="73"/>
            <w:bookmarkEnd w:id="7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 СРС)/1800(1440+360 СРС)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75" w:name="z1460"/>
            <w:bookmarkStart w:id="76" w:name="z1459"/>
            <w:bookmarkStart w:id="77" w:name="z1458"/>
            <w:bookmarkStart w:id="78" w:name="z1457"/>
            <w:bookmarkStart w:id="79" w:name="z1456"/>
            <w:bookmarkStart w:id="80" w:name="z1455"/>
            <w:bookmarkEnd w:id="75"/>
            <w:bookmarkEnd w:id="76"/>
            <w:bookmarkEnd w:id="77"/>
            <w:bookmarkEnd w:id="78"/>
            <w:bookmarkEnd w:id="79"/>
            <w:bookmarkEnd w:id="8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Общегуманитарные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81" w:name="z1467"/>
            <w:bookmarkStart w:id="82" w:name="z1466"/>
            <w:bookmarkStart w:id="83" w:name="z1465"/>
            <w:bookmarkStart w:id="84" w:name="z1464"/>
            <w:bookmarkStart w:id="85" w:name="z1463"/>
            <w:bookmarkStart w:id="86" w:name="z1462"/>
            <w:bookmarkEnd w:id="81"/>
            <w:bookmarkEnd w:id="82"/>
            <w:bookmarkEnd w:id="83"/>
            <w:bookmarkEnd w:id="84"/>
            <w:bookmarkEnd w:id="85"/>
            <w:bookmarkEnd w:id="8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87" w:name="z1474"/>
            <w:bookmarkStart w:id="88" w:name="z1473"/>
            <w:bookmarkStart w:id="89" w:name="z1472"/>
            <w:bookmarkStart w:id="90" w:name="z1471"/>
            <w:bookmarkStart w:id="91" w:name="z1470"/>
            <w:bookmarkStart w:id="92" w:name="z1469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266AB5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93" w:name="z1479"/>
            <w:bookmarkStart w:id="94" w:name="z1478"/>
            <w:bookmarkStart w:id="95" w:name="z1477"/>
            <w:bookmarkStart w:id="96" w:name="z1476"/>
            <w:bookmarkEnd w:id="93"/>
            <w:bookmarkEnd w:id="94"/>
            <w:bookmarkEnd w:id="95"/>
            <w:bookmarkEnd w:id="9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Производственное обучение и профессиональная практика*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58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40 % от общего объема общепрофессиональных и специальных дисциплин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97" w:name="z1486"/>
            <w:bookmarkStart w:id="98" w:name="z1485"/>
            <w:bookmarkStart w:id="99" w:name="z1484"/>
            <w:bookmarkStart w:id="100" w:name="z1483"/>
            <w:bookmarkStart w:id="101" w:name="z1482"/>
            <w:bookmarkStart w:id="102" w:name="z1481"/>
            <w:bookmarkEnd w:id="97"/>
            <w:bookmarkEnd w:id="98"/>
            <w:bookmarkEnd w:id="99"/>
            <w:bookmarkEnd w:id="100"/>
            <w:bookmarkEnd w:id="101"/>
            <w:bookmarkEnd w:id="10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3" w:name="z1493"/>
            <w:bookmarkStart w:id="104" w:name="z1492"/>
            <w:bookmarkStart w:id="105" w:name="z1491"/>
            <w:bookmarkStart w:id="106" w:name="z1490"/>
            <w:bookmarkStart w:id="107" w:name="z1489"/>
            <w:bookmarkStart w:id="108" w:name="z1488"/>
            <w:bookmarkEnd w:id="103"/>
            <w:bookmarkEnd w:id="104"/>
            <w:bookmarkEnd w:id="105"/>
            <w:bookmarkEnd w:id="106"/>
            <w:bookmarkEnd w:id="107"/>
            <w:bookmarkEnd w:id="10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аттестация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на обязательное обучение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120/2880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150 (120+30)/3600 (2880+720 СРС) – 225 (180+45)/5400 (4320+1080 СРС)**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(60+15)/1800 (1440+360 СРС) – 150 (120+30)/3600 (2880+720 СРС) **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(60+15)/1800 (1440+360 СРС)</w:t>
            </w:r>
          </w:p>
        </w:tc>
      </w:tr>
      <w:tr w:rsidR="000E7782" w:rsidTr="006C60D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9" w:name="z1504"/>
            <w:bookmarkStart w:id="110" w:name="z1503"/>
            <w:bookmarkStart w:id="111" w:name="z1502"/>
            <w:bookmarkEnd w:id="109"/>
            <w:bookmarkEnd w:id="110"/>
            <w:bookmarkEnd w:id="1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Факультативные занятия</w:t>
            </w:r>
          </w:p>
        </w:tc>
        <w:tc>
          <w:tcPr>
            <w:tcW w:w="701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4-х часов в неделю</w:t>
            </w:r>
          </w:p>
        </w:tc>
      </w:tr>
      <w:tr w:rsidR="000E7782" w:rsidTr="001446E4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12" w:name="z1508"/>
            <w:bookmarkStart w:id="113" w:name="z1507"/>
            <w:bookmarkStart w:id="114" w:name="z1506"/>
            <w:bookmarkEnd w:id="112"/>
            <w:bookmarkEnd w:id="113"/>
            <w:bookmarkEnd w:id="1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Консультации</w:t>
            </w:r>
          </w:p>
        </w:tc>
        <w:tc>
          <w:tcPr>
            <w:tcW w:w="701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100 часов на учебный год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Общее количество учебной нагрузки на обучающегося 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кредитах/часах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138/3312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168 (138+30)/4032 (3312+720) –252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(207+45)/6048 (4968+1080 СРС)**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84 (69+15)/2016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(1656+360)-168 (138+30)/4032 (3312+720)**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84 (69+15)/2016 (1656+360)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 среднего звена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15" w:name="z1529"/>
            <w:bookmarkStart w:id="116" w:name="z1528"/>
            <w:bookmarkStart w:id="117" w:name="z1527"/>
            <w:bookmarkStart w:id="118" w:name="z1526"/>
            <w:bookmarkStart w:id="119" w:name="z1525"/>
            <w:bookmarkStart w:id="120" w:name="z1524"/>
            <w:bookmarkEnd w:id="115"/>
            <w:bookmarkEnd w:id="116"/>
            <w:bookmarkEnd w:id="117"/>
            <w:bookmarkEnd w:id="118"/>
            <w:bookmarkEnd w:id="119"/>
            <w:bookmarkEnd w:id="12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 (60+15 СРС)/1800 (1440+360 СРС)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21" w:name="z1536"/>
            <w:bookmarkStart w:id="122" w:name="z1535"/>
            <w:bookmarkStart w:id="123" w:name="z1534"/>
            <w:bookmarkStart w:id="124" w:name="z1533"/>
            <w:bookmarkStart w:id="125" w:name="z1532"/>
            <w:bookmarkStart w:id="126" w:name="z1531"/>
            <w:bookmarkEnd w:id="121"/>
            <w:bookmarkEnd w:id="122"/>
            <w:bookmarkEnd w:id="123"/>
            <w:bookmarkEnd w:id="124"/>
            <w:bookmarkEnd w:id="125"/>
            <w:bookmarkEnd w:id="12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Общегуманитарные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27" w:name="z1543"/>
            <w:bookmarkStart w:id="128" w:name="z1542"/>
            <w:bookmarkStart w:id="129" w:name="z1541"/>
            <w:bookmarkStart w:id="130" w:name="z1540"/>
            <w:bookmarkStart w:id="131" w:name="z1539"/>
            <w:bookmarkStart w:id="132" w:name="z1538"/>
            <w:bookmarkEnd w:id="127"/>
            <w:bookmarkEnd w:id="128"/>
            <w:bookmarkEnd w:id="129"/>
            <w:bookmarkEnd w:id="130"/>
            <w:bookmarkEnd w:id="131"/>
            <w:bookmarkEnd w:id="13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Социально-экономические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33" w:name="z1550"/>
            <w:bookmarkStart w:id="134" w:name="z1549"/>
            <w:bookmarkStart w:id="135" w:name="z1548"/>
            <w:bookmarkStart w:id="136" w:name="z1547"/>
            <w:bookmarkStart w:id="137" w:name="z1546"/>
            <w:bookmarkStart w:id="138" w:name="z1545"/>
            <w:bookmarkEnd w:id="133"/>
            <w:bookmarkEnd w:id="134"/>
            <w:bookmarkEnd w:id="135"/>
            <w:bookmarkEnd w:id="136"/>
            <w:bookmarkEnd w:id="137"/>
            <w:bookmarkEnd w:id="13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39" w:name="z1557"/>
            <w:bookmarkStart w:id="140" w:name="z1556"/>
            <w:bookmarkStart w:id="141" w:name="z1555"/>
            <w:bookmarkStart w:id="142" w:name="z1554"/>
            <w:bookmarkStart w:id="143" w:name="z1553"/>
            <w:bookmarkStart w:id="144" w:name="z1552"/>
            <w:bookmarkEnd w:id="139"/>
            <w:bookmarkEnd w:id="140"/>
            <w:bookmarkEnd w:id="141"/>
            <w:bookmarkEnd w:id="142"/>
            <w:bookmarkEnd w:id="143"/>
            <w:bookmarkEnd w:id="14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Специальные дисциплины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1C214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45" w:name="z1562"/>
            <w:bookmarkStart w:id="146" w:name="z1561"/>
            <w:bookmarkStart w:id="147" w:name="z1560"/>
            <w:bookmarkStart w:id="148" w:name="z1559"/>
            <w:bookmarkEnd w:id="145"/>
            <w:bookmarkEnd w:id="146"/>
            <w:bookmarkEnd w:id="147"/>
            <w:bookmarkEnd w:id="14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Производственное обучение и профессиональная практика*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40 % от общего объема общепрофессиональных и специальных дисциплин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49" w:name="z1569"/>
            <w:bookmarkStart w:id="150" w:name="z1568"/>
            <w:bookmarkStart w:id="151" w:name="z1567"/>
            <w:bookmarkStart w:id="152" w:name="z1566"/>
            <w:bookmarkStart w:id="153" w:name="z1565"/>
            <w:bookmarkStart w:id="154" w:name="z1564"/>
            <w:bookmarkEnd w:id="149"/>
            <w:bookmarkEnd w:id="150"/>
            <w:bookmarkEnd w:id="151"/>
            <w:bookmarkEnd w:id="152"/>
            <w:bookmarkEnd w:id="153"/>
            <w:bookmarkEnd w:id="15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55" w:name="z1576"/>
            <w:bookmarkStart w:id="156" w:name="z1575"/>
            <w:bookmarkStart w:id="157" w:name="z1574"/>
            <w:bookmarkStart w:id="158" w:name="z1573"/>
            <w:bookmarkStart w:id="159" w:name="z1572"/>
            <w:bookmarkStart w:id="160" w:name="z1571"/>
            <w:bookmarkEnd w:id="155"/>
            <w:bookmarkEnd w:id="156"/>
            <w:bookmarkEnd w:id="157"/>
            <w:bookmarkEnd w:id="158"/>
            <w:bookmarkEnd w:id="159"/>
            <w:bookmarkEnd w:id="16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аттестация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на обязательное обучение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225 (180+45)/5400 (4320+1080 СРС) – 300 (240+60)/7200 (5760+1440 СРС)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150 (120+30)/3600 –225 (180+45)/5400 (4320+1080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СРС)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75 (60+15)/1800 (1440+360 СРС) – 150 (120+30)/3600 (2880+720 СРС) **</w:t>
            </w:r>
          </w:p>
        </w:tc>
      </w:tr>
      <w:tr w:rsidR="000E7782" w:rsidTr="00482DA5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61" w:name="z1588"/>
            <w:bookmarkStart w:id="162" w:name="z1587"/>
            <w:bookmarkStart w:id="163" w:name="z1586"/>
            <w:bookmarkStart w:id="164" w:name="z1585"/>
            <w:bookmarkEnd w:id="161"/>
            <w:bookmarkEnd w:id="162"/>
            <w:bookmarkEnd w:id="163"/>
            <w:bookmarkEnd w:id="16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Факультативные занятия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4-х часов в неделю</w:t>
            </w:r>
          </w:p>
        </w:tc>
      </w:tr>
      <w:tr w:rsidR="000E7782" w:rsidTr="00371644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65" w:name="z1593"/>
            <w:bookmarkStart w:id="166" w:name="z1592"/>
            <w:bookmarkStart w:id="167" w:name="z1591"/>
            <w:bookmarkStart w:id="168" w:name="z1590"/>
            <w:bookmarkEnd w:id="165"/>
            <w:bookmarkEnd w:id="166"/>
            <w:bookmarkEnd w:id="167"/>
            <w:bookmarkEnd w:id="16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Консультации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более 100 часов на учебный год</w:t>
            </w:r>
          </w:p>
        </w:tc>
      </w:tr>
      <w:tr w:rsidR="000E7782" w:rsidTr="000E7782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252 (207+45)6048 (4968+1080 СРС) – 336 (276+60)/8064 (6624+1440 СРС)**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168 (138+30)/4032 (3312+720 СРС) – 252 (207+45)/6048 (4968+1080 СРС)**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782" w:rsidRDefault="000E778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84 (69+15)/2016 (1656+360)-168 (138+30)/4032 (3312+720)**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0E7782" w:rsidRDefault="000E7782" w:rsidP="000E778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*в том числе лабораторно-практические занятия по общепрофессиональным и специальным дисциплинам, курсовое и дипломное проектирование.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**определяется в зависимости от сложности квалификаций.</w:t>
      </w:r>
    </w:p>
    <w:p w:rsidR="00C21BB2" w:rsidRDefault="00C21BB2"/>
    <w:sectPr w:rsidR="00C2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22"/>
    <w:rsid w:val="000E7782"/>
    <w:rsid w:val="00C21BB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82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0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semiHidden/>
    <w:rsid w:val="000E77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0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0E7782"/>
    <w:rPr>
      <w:color w:val="0000FF"/>
      <w:u w:val="single"/>
    </w:rPr>
  </w:style>
  <w:style w:type="character" w:customStyle="1" w:styleId="note1">
    <w:name w:val="note1"/>
    <w:basedOn w:val="a0"/>
    <w:rsid w:val="000E7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82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0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semiHidden/>
    <w:rsid w:val="000E77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0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0E7782"/>
    <w:rPr>
      <w:color w:val="0000FF"/>
      <w:u w:val="single"/>
    </w:rPr>
  </w:style>
  <w:style w:type="character" w:customStyle="1" w:styleId="note1">
    <w:name w:val="note1"/>
    <w:basedOn w:val="a0"/>
    <w:rsid w:val="000E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3499" TargetMode="External"/><Relationship Id="rId13" Type="http://schemas.openxmlformats.org/officeDocument/2006/relationships/hyperlink" Target="https://adilet.zan.kz/rus/docs/V2200029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2200000581" TargetMode="External"/><Relationship Id="rId12" Type="http://schemas.openxmlformats.org/officeDocument/2006/relationships/hyperlink" Target="https://adilet.zan.kz/rus/docs/V22000290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200030721" TargetMode="External"/><Relationship Id="rId5" Type="http://schemas.openxmlformats.org/officeDocument/2006/relationships/hyperlink" Target="https://adilet.zan.kz/rus/docs/V23000327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2200029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290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4543</Words>
  <Characters>25900</Characters>
  <Application>Microsoft Office Word</Application>
  <DocSecurity>0</DocSecurity>
  <Lines>215</Lines>
  <Paragraphs>60</Paragraphs>
  <ScaleCrop>false</ScaleCrop>
  <Company/>
  <LinksUpToDate>false</LinksUpToDate>
  <CharactersWithSpaces>30383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2</cp:revision>
  <dcterms:created xsi:type="dcterms:W3CDTF">2023-12-05T12:02:00Z</dcterms:created>
  <dcterms:modified xsi:type="dcterms:W3CDTF">2023-12-05T12:09:00Z</dcterms:modified>
</cp:coreProperties>
</file>